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71752" w14:textId="77777777" w:rsidR="00E001B9" w:rsidRPr="00C611E0" w:rsidRDefault="00E001B9" w:rsidP="00E001B9">
      <w:pPr>
        <w:jc w:val="center"/>
        <w:rPr>
          <w:rFonts w:cstheme="minorHAnsi"/>
          <w:b/>
          <w:bCs/>
        </w:rPr>
      </w:pPr>
    </w:p>
    <w:p w14:paraId="35D65651" w14:textId="77777777" w:rsidR="00E001B9" w:rsidRPr="00C611E0" w:rsidRDefault="00E001B9" w:rsidP="00E001B9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DE LOS DERECHOS DE LOS ADULTOS MAYORES DEL ESTADO DE HIDALGO.</w:t>
      </w:r>
    </w:p>
    <w:p w14:paraId="7ABA3DBC" w14:textId="77777777" w:rsidR="00E001B9" w:rsidRPr="00C611E0" w:rsidRDefault="00E001B9" w:rsidP="00E001B9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ÚLTIMA REFORMA PUBLICADA EN PERIÓDICO OFICIAL: EL 4 DE JUNIO DE 2018.</w:t>
      </w:r>
    </w:p>
    <w:p w14:paraId="55DF4D1B" w14:textId="77777777" w:rsidR="00E001B9" w:rsidRPr="00C611E0" w:rsidRDefault="00E001B9" w:rsidP="00E001B9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publicada en el Periódico Oficial, el 12 de abril de 2010.</w:t>
      </w:r>
    </w:p>
    <w:p w14:paraId="729DEFBA" w14:textId="77777777" w:rsidR="00E001B9" w:rsidRPr="00C611E0" w:rsidRDefault="00E001B9" w:rsidP="00E001B9">
      <w:pPr>
        <w:rPr>
          <w:rFonts w:cstheme="minorHAnsi"/>
        </w:rPr>
      </w:pPr>
    </w:p>
    <w:p w14:paraId="3002BA7E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GOBIERNO DEL ESTADO DE HIDALGO </w:t>
      </w:r>
    </w:p>
    <w:p w14:paraId="73B93A6E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PODER EJECUTIVO</w:t>
      </w:r>
    </w:p>
    <w:p w14:paraId="240372D1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 MIGUEL ANGEL OSORIO CHONG, GOBERNADOR CONSTITUCIONAL DEL ESTADO LIBRE Y SOBERANO DE HIDALGO, HA TENIDO A BIEN DIRIGIRME EL SIGUIENTE: </w:t>
      </w:r>
    </w:p>
    <w:p w14:paraId="33588249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</w:p>
    <w:p w14:paraId="658AF37F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D E C R E T O NUM. 373 </w:t>
      </w:r>
    </w:p>
    <w:p w14:paraId="1EAC4C32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QUE CONTIENE LA LEY DE LOS DERECHOS DE LOS ADULTOS MAYORES DEL ESTADO DE HIDALGO</w:t>
      </w:r>
    </w:p>
    <w:p w14:paraId="52F3D3B5" w14:textId="77777777" w:rsidR="00E001B9" w:rsidRPr="00C611E0" w:rsidRDefault="00E001B9" w:rsidP="00E001B9">
      <w:pPr>
        <w:jc w:val="both"/>
        <w:rPr>
          <w:rFonts w:cstheme="minorHAnsi"/>
          <w:b/>
          <w:bCs/>
        </w:rPr>
      </w:pPr>
      <w:r w:rsidRPr="00C611E0">
        <w:rPr>
          <w:rFonts w:cstheme="minorHAnsi"/>
        </w:rPr>
        <w:t xml:space="preserve">El Congreso del Estado Libre y Soberano de Hidalgo, en uso de las facultades que le confiere el artículo 56 fracciones I y II de la Constitución Política del Estado de Hidalgo, </w:t>
      </w:r>
      <w:r w:rsidRPr="00C611E0">
        <w:rPr>
          <w:rFonts w:cstheme="minorHAnsi"/>
          <w:b/>
          <w:bCs/>
        </w:rPr>
        <w:t>D E C R E T A:</w:t>
      </w:r>
    </w:p>
    <w:p w14:paraId="6F0DB3C6" w14:textId="77777777" w:rsidR="00E001B9" w:rsidRPr="00C611E0" w:rsidRDefault="00E001B9" w:rsidP="00E001B9">
      <w:pPr>
        <w:jc w:val="both"/>
        <w:rPr>
          <w:rFonts w:cstheme="minorHAnsi"/>
        </w:rPr>
      </w:pPr>
    </w:p>
    <w:p w14:paraId="7BB697C8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 E C R E T O</w:t>
      </w:r>
    </w:p>
    <w:p w14:paraId="26E9C061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 xml:space="preserve">QUE CONTIENE LA LEY DE LOS DERECHOS DE LOS ADULTOS MAYORES DEL ESTADO DE HIDALGO </w:t>
      </w:r>
    </w:p>
    <w:p w14:paraId="7086124A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</w:p>
    <w:p w14:paraId="6278A4E8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CAPÍTULO I </w:t>
      </w:r>
    </w:p>
    <w:p w14:paraId="495B3438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DISPOSICIONES GENERALES</w:t>
      </w:r>
    </w:p>
    <w:p w14:paraId="4AEF1D50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</w:rPr>
      </w:pPr>
    </w:p>
    <w:p w14:paraId="52445F27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Artículo 5.-</w:t>
      </w:r>
      <w:r w:rsidRPr="00C611E0">
        <w:rPr>
          <w:rFonts w:cstheme="minorHAnsi"/>
        </w:rPr>
        <w:t xml:space="preserve"> Toda institución pública y privada que brinde servicios a los adultos mayores deberá contar con la Reglamentación, la infraestructura, mobiliario y equipo adecuado, así como con los recursos humanos necesarios para que se realicen procedimientos alternativos en los trámites administrativos.</w:t>
      </w:r>
    </w:p>
    <w:p w14:paraId="240333E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29EA4157" w14:textId="77777777" w:rsidR="00E001B9" w:rsidRDefault="00E001B9" w:rsidP="00E001B9">
      <w:pPr>
        <w:pStyle w:val="Sinespaciado"/>
        <w:rPr>
          <w:rFonts w:cstheme="minorHAnsi"/>
          <w:b/>
          <w:bCs/>
          <w:sz w:val="24"/>
          <w:szCs w:val="24"/>
        </w:rPr>
      </w:pPr>
    </w:p>
    <w:p w14:paraId="1AD97116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CAPÍTULO II</w:t>
      </w:r>
    </w:p>
    <w:p w14:paraId="22D4219A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PRINCIPIOS, DERECHOS Y OBLIGACIONES</w:t>
      </w:r>
    </w:p>
    <w:p w14:paraId="3F19C4CC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</w:rPr>
      </w:pPr>
    </w:p>
    <w:p w14:paraId="5A9F9442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Artículo 6.-</w:t>
      </w:r>
      <w:r w:rsidRPr="00C611E0">
        <w:rPr>
          <w:rFonts w:cstheme="minorHAnsi"/>
        </w:rPr>
        <w:t xml:space="preserve"> En la observación y aplicación de esta Ley, son principios rectores los siguientes: </w:t>
      </w:r>
    </w:p>
    <w:p w14:paraId="37079320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38A402B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>I.- Autonomía y Autorrealización. -</w:t>
      </w:r>
      <w:r w:rsidRPr="00C611E0">
        <w:rPr>
          <w:rFonts w:cstheme="minorHAnsi"/>
        </w:rPr>
        <w:t xml:space="preserve"> Todas las acciones que se realicen en beneficio de los adultos mayores tendientes a fortalecer su independencia personal, su capacidad de decisión, su desarrollo personal y comunitario; </w:t>
      </w:r>
    </w:p>
    <w:p w14:paraId="070953B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BDD6B8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II.- Participación. -</w:t>
      </w:r>
      <w:r w:rsidRPr="00C611E0">
        <w:rPr>
          <w:rFonts w:cstheme="minorHAnsi"/>
        </w:rPr>
        <w:t xml:space="preserve"> En todos los casos de la vida pública y en especial en lo relativo a los aspectos que les atañen directamente, los adultos mayores deberán ser consultados y tomados en cuenta y se promoverá su presencia e intervención;</w:t>
      </w:r>
    </w:p>
    <w:p w14:paraId="4872B791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73F8FEE1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Equidad. -</w:t>
      </w:r>
      <w:r w:rsidRPr="00C611E0">
        <w:rPr>
          <w:rFonts w:cstheme="minorHAnsi"/>
        </w:rPr>
        <w:t xml:space="preserve"> Trato justo y proporcional en las condiciones de acceso y disfrute de los satisfactores necesarios para el bienestar de los adultos mayores, sin distinción, discriminación o exclusión, basada en el origen étnico, sexo, discapacidad, condición social o económica, condiciones de salud, lengua, religión, opiniones, preferencias sexuales, estado civil, xenofobia, y antisemitismo en cualquiera de sus manifestaciones;</w:t>
      </w:r>
    </w:p>
    <w:p w14:paraId="3256E956" w14:textId="77777777" w:rsidR="00E001B9" w:rsidRPr="00C611E0" w:rsidRDefault="00E001B9" w:rsidP="00E001B9">
      <w:pPr>
        <w:pStyle w:val="Sinespaciado"/>
        <w:jc w:val="both"/>
        <w:rPr>
          <w:rFonts w:cstheme="minorHAnsi"/>
          <w:b/>
          <w:bCs/>
        </w:rPr>
      </w:pPr>
    </w:p>
    <w:p w14:paraId="4B425BC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IV.- Corresponsabilidad. -</w:t>
      </w:r>
      <w:r w:rsidRPr="00C611E0">
        <w:rPr>
          <w:rFonts w:cstheme="minorHAnsi"/>
        </w:rPr>
        <w:t xml:space="preserve"> Promover la concurrencia de los sectores público y privado y en especial de la familia del adulto mayor, con una actitud de responsabilidad compartida; y </w:t>
      </w:r>
    </w:p>
    <w:p w14:paraId="4BC81C2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56ED518C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 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directamente.</w:t>
      </w:r>
    </w:p>
    <w:p w14:paraId="695E3CF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5F5629D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  <w:sz w:val="24"/>
          <w:szCs w:val="24"/>
        </w:rPr>
        <w:t>Artículo 7.-</w:t>
      </w:r>
      <w:r w:rsidRPr="00C611E0">
        <w:rPr>
          <w:rFonts w:cstheme="minorHAnsi"/>
        </w:rPr>
        <w:t xml:space="preserve"> De manera enunciativa más no limitativa son derechos de los adultos mayores los siguientes:</w:t>
      </w:r>
    </w:p>
    <w:p w14:paraId="07903A4F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3199F52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I.- La Integridad, Dignidad y Preferencia.-</w:t>
      </w:r>
      <w:r w:rsidRPr="00C611E0">
        <w:rPr>
          <w:rFonts w:cstheme="minorHAnsi"/>
        </w:rPr>
        <w:t xml:space="preserve"> A una vida plena con calidad; a vivir en entornos seguros dignos y decorosos, que satisfagan sus necesidades y requerimientos y en donde ejerzan libremente sus derechos; al disfrute pleno sin discriminación ni distinción alguna, de los derechos que ésta y otras leyes consagran; al respeto a su integridad física, psicoemocional y sexual; a la protección contra toda forma de explotación; a recibir protección por parte de la comunidad, la familia y la sociedad, así como de las Instituciones Estatales y Municipales;</w:t>
      </w:r>
    </w:p>
    <w:p w14:paraId="4901F69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6B5DC49D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II.- Certeza Jurídica.-</w:t>
      </w:r>
      <w:r w:rsidRPr="00C611E0">
        <w:rPr>
          <w:rFonts w:cstheme="minorHAnsi"/>
        </w:rPr>
        <w:t xml:space="preserve"> Recibir un trato digno y apropiado en cualquier procedimiento judicial de las Instituciones Federales, Estatales y Municipales en el ejercicio y respeto de sus derechos; a recibir asesoría jurídica en forma gratuita en los procedimientos judiciales y administrativos y podrá contar con un representante legal cuando sea necesario; En los procedimientos que señala el párrafo anterior, tendrá especial atención la protección de su patrimonio personal y familiar y cuando sea el caso, testar sin presiones ni violencia principalmente por parte de familiares que se beneficien por esto Así mismo recibirá información referente a los derechos laborales contemplados en la Ley Federal del Trabajo y demás ordenamientos legales aplicables;</w:t>
      </w:r>
    </w:p>
    <w:p w14:paraId="074C9900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2096401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Derecho a la salud y a una alimentación nutritiva, suficiente y de calidad. -</w:t>
      </w:r>
      <w:r w:rsidRPr="00C611E0">
        <w:rPr>
          <w:rFonts w:cstheme="minorHAnsi"/>
        </w:rPr>
        <w:t xml:space="preserve"> Tener acceso a los servicios generales de salud; recibir orientación en materia de nutrición, higiene y servicios de Geriatría, Gerontología y Tanatología, en su caso, así como a todo aquello que favorezca su cuidado personal;</w:t>
      </w:r>
    </w:p>
    <w:p w14:paraId="3F25507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158D32E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 xml:space="preserve"> IV.- Derecho a la Familia. -</w:t>
      </w:r>
      <w:r w:rsidRPr="00C611E0">
        <w:rPr>
          <w:rFonts w:cstheme="minorHAnsi"/>
        </w:rPr>
        <w:t xml:space="preserve"> Vivir en el seno de una familia, o a mantener relaciones personales que satisfagan sus necesidades afectivas, de protección y apoyo, así como contacto directo con ella, aun en el caso de estar separados, salvo si ello es contrario a sus intereses; y a expresar sus opiniones libremente; </w:t>
      </w:r>
    </w:p>
    <w:p w14:paraId="64E6DF45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81056F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directamente, vigilando y garantizando la defensa de los derechos de las personas adultas mayores, a efecto de otorgarles una atención preferente, respetuosa, personalizada y expedita, que agilice los trámites y procedimientos a realizar, para que de esta forma, accedan a los servicios y tramites sin dificultad. Así mismo, tendrán atención preferente en eventos culturales, recreativos, ocio o semejantes, que tengan como finalidad el entretenimiento y enriquecimiento cultural. </w:t>
      </w:r>
    </w:p>
    <w:p w14:paraId="75E5606D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7BB12ADB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VI.- Derecho al Trabajo. -</w:t>
      </w:r>
      <w:r w:rsidRPr="00C611E0">
        <w:rPr>
          <w:rFonts w:cstheme="minorHAnsi"/>
        </w:rPr>
        <w:t xml:space="preserve"> Todo adulto mayor tiene derecho a tener un trabajo digno y socialmente útil, así como acceso a capacitación que le permita desarrollar una actividad o la prestación de un servicio, de acuerdo con su condición de salud, capacidades, habilidades y aptitudes</w:t>
      </w:r>
    </w:p>
    <w:p w14:paraId="56C61E1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97D9FBE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VII.- Derecho a la Asistencia Social. -</w:t>
      </w:r>
      <w:r w:rsidRPr="00C611E0">
        <w:rPr>
          <w:rFonts w:cstheme="minorHAnsi"/>
        </w:rPr>
        <w:t xml:space="preserve"> Por tanto, se reconoce que tienen derecho a: </w:t>
      </w:r>
    </w:p>
    <w:p w14:paraId="3365FCC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6A9E9C47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 Ser beneficiarios de asistencia social, en los términos previstos por la Ley de Asistencia Social del Estado y demás disposiciones aplicables. </w:t>
      </w:r>
    </w:p>
    <w:p w14:paraId="61DE4F05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</w:p>
    <w:p w14:paraId="288A5CFE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de asistencia social que garanticen su atención integral en caso de desempleo, discapacidad o pérdida de sus medios de subsistencia o cuando se encuentren en situación de riesgo o desamparo. </w:t>
      </w:r>
    </w:p>
    <w:p w14:paraId="5F1E3E82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2650F0F2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asistenciales para contar con una vivienda digna y adaptada a sus necesidades, así como de aquellos otros que les permita el libre desplazamiento en espacios laborales, comerciales, oficiales, recreativos y de transporte. </w:t>
      </w:r>
    </w:p>
    <w:p w14:paraId="0A384717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2C0BE24C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para tener acceso a una casa hogar o albergue, u otras alternativas de atención integral, si están en situación de riesgo o desamparo, así mismo dar continuidad a su atención, en coordinación y apoyo de diversas dependencias, hasta procurar una atención integral que modifique sus circunstancias adversas. </w:t>
      </w:r>
    </w:p>
    <w:p w14:paraId="5EF54623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0290A654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Disfrutar de los servicios públicos con perspectiva de género y con calidad y calidez en igualdad de circunstancias. </w:t>
      </w:r>
    </w:p>
    <w:p w14:paraId="0249906D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5B366A02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beneficiarios, en los términos de la legislación aplicable, de créditos a bajas tasas de interés o ser beneficiarios de subsidios o estímulos fiscales para el mejoramiento físico de sus viviendas cuando éstas no cumplan con los requisitos mínimos de seguridad, higiene y comodidad para sus habitantes.</w:t>
      </w:r>
    </w:p>
    <w:p w14:paraId="518DB95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50C495F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lastRenderedPageBreak/>
        <w:t xml:space="preserve">Ocupar su tiempo libre en actividades productivas, recreativas, culturales, deportivas y de esparcimiento y realizar giras de turismo social dentro y fuera del Estado. </w:t>
      </w:r>
    </w:p>
    <w:p w14:paraId="0367AAA4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3B0A02FC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 de los porcentajes de descuentos concertados y difundidos por el Instituto, en determinados bienes y servicios públicos, establecimientos comerciales, centros hospitalarios y otros prestadores de servicios técnicos y profesionales, así como de los descuentos en transporte público para su cómodo traslado, tarifas en el suministro de agua potable y alcantarillado, así como su afiliación a programas de apoyo a las personas adultos mayores.</w:t>
      </w:r>
    </w:p>
    <w:p w14:paraId="0A215A3D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3C8F7DB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VIII.- Derecho a constituir organizaciones. -</w:t>
      </w:r>
      <w:r w:rsidRPr="00C611E0">
        <w:rPr>
          <w:rFonts w:cstheme="minorHAnsi"/>
        </w:rPr>
        <w:t xml:space="preserve"> Conformar organizaciones con la finalidad de promover su desarrollo e inducir a las acciones dirigidas a este sector; </w:t>
      </w:r>
    </w:p>
    <w:p w14:paraId="67D6F87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3D06303D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IX.- Derecho a la Participación. -</w:t>
      </w:r>
      <w:r w:rsidRPr="00C611E0">
        <w:rPr>
          <w:rFonts w:cstheme="minorHAnsi"/>
        </w:rPr>
        <w:t xml:space="preserve"> A participar en la planeación integral del desarrollo social, tanto en los programas como en las acciones relativas a los adultos mayores; </w:t>
      </w:r>
    </w:p>
    <w:p w14:paraId="3175738C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1DE7E1B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X.- Derecho al Esparcimiento y Diversión. -</w:t>
      </w:r>
      <w:r w:rsidRPr="00C611E0">
        <w:rPr>
          <w:rFonts w:cstheme="minorHAnsi"/>
        </w:rPr>
        <w:t xml:space="preserve"> Gozar de los espacios de esparcimiento, entretenimiento y diversión, que promuevan los Gobiernos Estatal y Municipal y la Sociedad Civil, en materia turística de cultura y recreación; </w:t>
      </w:r>
    </w:p>
    <w:p w14:paraId="4F9886C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2977909C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XI.- Derecho a una vida libre de violencia. -</w:t>
      </w:r>
      <w:r w:rsidRPr="00C611E0">
        <w:rPr>
          <w:rFonts w:cstheme="minorHAnsi"/>
        </w:rPr>
        <w:t xml:space="preserve"> A recibir un trato respetuoso en su integridad física y psicológica, así como protección contra todo tipo de abuso, explotación y maltrato; y </w:t>
      </w:r>
    </w:p>
    <w:p w14:paraId="6AF37501" w14:textId="77777777" w:rsidR="00E001B9" w:rsidRDefault="00E001B9" w:rsidP="00E001B9">
      <w:pPr>
        <w:pStyle w:val="Sinespaciado"/>
        <w:ind w:left="720"/>
        <w:jc w:val="both"/>
        <w:rPr>
          <w:rFonts w:cstheme="minorHAnsi"/>
          <w:b/>
          <w:bCs/>
        </w:rPr>
      </w:pPr>
    </w:p>
    <w:p w14:paraId="18DC9A62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XII.-</w:t>
      </w:r>
      <w:r w:rsidRPr="00C611E0">
        <w:rPr>
          <w:rFonts w:cstheme="minorHAnsi"/>
        </w:rPr>
        <w:t xml:space="preserve"> </w:t>
      </w:r>
      <w:r w:rsidRPr="00C611E0">
        <w:rPr>
          <w:rFonts w:cstheme="minorHAnsi"/>
          <w:b/>
          <w:bCs/>
        </w:rPr>
        <w:t>Acceso a los servicios. -</w:t>
      </w:r>
      <w:r w:rsidRPr="00C611E0">
        <w:rPr>
          <w:rFonts w:cstheme="minorHAnsi"/>
        </w:rPr>
        <w:t xml:space="preserve"> Tener una atención preferente en los establecimientos públicos y privados que prestan servicio al público, a tarifas preferenciales, a acciones y medidas para facilitar el uso adecuado de los servicios y establecimientos de uso público, a contar con asientos preferentes en los establecimientos que prestan servicio al público y en los servicios de autotransporte de pasajeros, así como a difundir el catálogo de servicios preferenciales a los cuales sean sujetos, los anteriores de conformidad con los acuerdos y/o convenios realizados. </w:t>
      </w:r>
    </w:p>
    <w:p w14:paraId="621B4E2F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C933DD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</w:rPr>
        <w:t>Toda persona y grupo social, organizaciones no gubernamentales, asociaciones o sociedades podrán denunciar ante los órganos competentes todo hecho, acto u omisión que produzca o pueda producir daño o afectación a los derechos y garantías que establece la presente Ley, o que contravenga cualquier otra de sus disposiciones o de los demás ordenamientos que regulen las materias relacionadas con los adultos mayores.</w:t>
      </w:r>
    </w:p>
    <w:p w14:paraId="47B80FA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7B3CB255" w14:textId="77777777" w:rsidR="00E001B9" w:rsidRDefault="00E001B9" w:rsidP="00E001B9">
      <w:pPr>
        <w:pStyle w:val="Sinespaciado"/>
        <w:jc w:val="both"/>
      </w:pPr>
      <w:r w:rsidRPr="0089292D">
        <w:rPr>
          <w:b/>
          <w:bCs/>
        </w:rPr>
        <w:t>Artículo 10.-</w:t>
      </w:r>
      <w:r>
        <w:t xml:space="preserve"> El lugar preferentemente para que el adulto mayor permanezca es su familia y sólo en caso de enfermedad, decisión personal o causas de fuerza mayor, podrá solicitar su ingreso en alguna institución de asistencia pública o privada dedicada al cuidado de los adultos mayores.</w:t>
      </w:r>
    </w:p>
    <w:p w14:paraId="62926A14" w14:textId="77777777" w:rsidR="00E001B9" w:rsidRDefault="00E001B9" w:rsidP="00E001B9">
      <w:pPr>
        <w:pStyle w:val="Sinespaciado"/>
      </w:pPr>
    </w:p>
    <w:p w14:paraId="25FC5D34" w14:textId="77777777" w:rsidR="00E001B9" w:rsidRDefault="00E001B9" w:rsidP="00E001B9">
      <w:pPr>
        <w:pStyle w:val="Sinespaciado"/>
        <w:jc w:val="both"/>
      </w:pPr>
      <w:r w:rsidRPr="0089292D">
        <w:rPr>
          <w:b/>
          <w:bCs/>
        </w:rPr>
        <w:t>Artículo 16.-</w:t>
      </w:r>
      <w:r>
        <w:t xml:space="preserve"> Las Dependencias, Entidades Paraestatales del Gobierno del Estado y los Municipios, en lo que respecta al ámbito de su competencia en esta materia, diseñarán e instrumentarán en forma coordinada, programas de atención a los adultos mayores consideradas dentro de la política Estatal en la materia.</w:t>
      </w:r>
    </w:p>
    <w:p w14:paraId="5D9068DC" w14:textId="77777777" w:rsidR="00E001B9" w:rsidRDefault="00E001B9" w:rsidP="00E001B9">
      <w:pPr>
        <w:pStyle w:val="Sinespaciado"/>
      </w:pPr>
    </w:p>
    <w:p w14:paraId="08139904" w14:textId="77777777" w:rsidR="00E001B9" w:rsidRDefault="00E001B9" w:rsidP="00E001B9">
      <w:pPr>
        <w:pStyle w:val="Sinespaciado"/>
        <w:jc w:val="both"/>
      </w:pPr>
      <w:r w:rsidRPr="00FD6429">
        <w:rPr>
          <w:b/>
          <w:bCs/>
          <w:sz w:val="24"/>
          <w:szCs w:val="24"/>
        </w:rPr>
        <w:lastRenderedPageBreak/>
        <w:t>Artículo 27.-</w:t>
      </w:r>
      <w:r>
        <w:t xml:space="preserve"> A la Secretaría de Obras Públicas Comunicaciones, Transportes y Asentamientos, le corresponde:</w:t>
      </w:r>
    </w:p>
    <w:p w14:paraId="72E1E0CD" w14:textId="77777777" w:rsidR="00E001B9" w:rsidRDefault="00E001B9" w:rsidP="00E001B9">
      <w:pPr>
        <w:pStyle w:val="Sinespaciado"/>
        <w:jc w:val="both"/>
      </w:pPr>
    </w:p>
    <w:p w14:paraId="5E7A1B12" w14:textId="77777777" w:rsidR="00E001B9" w:rsidRDefault="00E001B9" w:rsidP="00E001B9">
      <w:pPr>
        <w:pStyle w:val="Sinespaciado"/>
      </w:pPr>
      <w:r>
        <w:t xml:space="preserve"> </w:t>
      </w:r>
      <w:r w:rsidRPr="00FD6429">
        <w:rPr>
          <w:b/>
          <w:bCs/>
        </w:rPr>
        <w:t>I.-</w:t>
      </w:r>
      <w:r>
        <w:t xml:space="preserve"> Instrumentar, promover y conducir en el ámbito de su competencia con los sectores público y privado, políticas y programas de vivienda dirigidos a los adultos mayores</w:t>
      </w:r>
    </w:p>
    <w:p w14:paraId="0D6D7276" w14:textId="77777777" w:rsidR="00E001B9" w:rsidRDefault="00E001B9" w:rsidP="00E001B9">
      <w:pPr>
        <w:pStyle w:val="Sinespaciado"/>
      </w:pPr>
    </w:p>
    <w:p w14:paraId="3ACCC214" w14:textId="77777777" w:rsidR="00E001B9" w:rsidRDefault="00E001B9" w:rsidP="00E001B9">
      <w:pPr>
        <w:pStyle w:val="Sinespaciado"/>
      </w:pPr>
      <w:r w:rsidRPr="00FD6429">
        <w:rPr>
          <w:b/>
          <w:bCs/>
        </w:rPr>
        <w:t>II.-</w:t>
      </w:r>
      <w:r>
        <w:t xml:space="preserve"> Instrumentar, promover y conducir en el ámbito de su competencia en coordinación con los sectores público y privado políticas y programas en el uso de transporte público en beneficio de los adultos mayores; </w:t>
      </w:r>
    </w:p>
    <w:p w14:paraId="5C3E4F5B" w14:textId="77777777" w:rsidR="00E001B9" w:rsidRDefault="00E001B9" w:rsidP="00E001B9">
      <w:pPr>
        <w:pStyle w:val="Sinespaciado"/>
      </w:pPr>
    </w:p>
    <w:p w14:paraId="5D774AF2" w14:textId="77777777" w:rsidR="00E001B9" w:rsidRDefault="00E001B9" w:rsidP="00E001B9">
      <w:pPr>
        <w:pStyle w:val="Sinespaciado"/>
      </w:pPr>
      <w:r w:rsidRPr="00FD6429">
        <w:rPr>
          <w:b/>
          <w:bCs/>
        </w:rPr>
        <w:t>III.-</w:t>
      </w:r>
      <w:r>
        <w:t xml:space="preserve"> Vigilar que las unidades que presten el servicio de trasporte público cuenten con el equipamiento adecuado para que los adultos mayores hagan uso del servicio con seguridad y comodidad; y </w:t>
      </w:r>
    </w:p>
    <w:p w14:paraId="44830D8A" w14:textId="77777777" w:rsidR="00E001B9" w:rsidRDefault="00E001B9" w:rsidP="00E001B9">
      <w:pPr>
        <w:pStyle w:val="Sinespaciado"/>
      </w:pPr>
    </w:p>
    <w:p w14:paraId="72AB48FD" w14:textId="77777777" w:rsidR="00E001B9" w:rsidRDefault="00E001B9" w:rsidP="00E001B9">
      <w:pPr>
        <w:pStyle w:val="Sinespaciado"/>
      </w:pPr>
      <w:r w:rsidRPr="00FD6429">
        <w:rPr>
          <w:b/>
          <w:bCs/>
        </w:rPr>
        <w:t>IV.-</w:t>
      </w:r>
      <w:r>
        <w:t xml:space="preserve"> Las demás acciones referentes a la vivienda, trasporte y asentamientos humanos dirigidos a los adultos mayores. </w:t>
      </w:r>
    </w:p>
    <w:p w14:paraId="301BF44B" w14:textId="77777777" w:rsidR="00E001B9" w:rsidRDefault="00E001B9" w:rsidP="00E001B9">
      <w:pPr>
        <w:pStyle w:val="Sinespaciado"/>
      </w:pPr>
    </w:p>
    <w:p w14:paraId="3B77A7C1" w14:textId="77777777" w:rsidR="00E001B9" w:rsidRDefault="00E001B9" w:rsidP="00E001B9">
      <w:pPr>
        <w:pStyle w:val="Sinespaciado"/>
        <w:rPr>
          <w:rFonts w:cstheme="minorHAnsi"/>
          <w:b/>
          <w:bCs/>
          <w:sz w:val="24"/>
          <w:szCs w:val="24"/>
        </w:rPr>
      </w:pPr>
      <w:r w:rsidRPr="00FD6429">
        <w:rPr>
          <w:b/>
          <w:bCs/>
          <w:sz w:val="24"/>
          <w:szCs w:val="24"/>
        </w:rPr>
        <w:t>Artículo 28.-</w:t>
      </w:r>
      <w:r>
        <w:t xml:space="preserve"> Al Consejo Estatal de Población, le corresponde: I.- Crear un registro de información con la finalidad de determinar la cobertura y las características de los programas y beneficios dirigidos a los adultos mayores.</w:t>
      </w:r>
    </w:p>
    <w:p w14:paraId="786B6E07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4C68F75B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71E63ECA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2903B855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0EC34C8E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C4C72A6" w14:textId="77777777" w:rsidR="006879B5" w:rsidRDefault="006879B5"/>
    <w:sectPr w:rsidR="006879B5" w:rsidSect="00B70ECF">
      <w:headerReference w:type="default" r:id="rId7"/>
      <w:pgSz w:w="12240" w:h="15840"/>
      <w:pgMar w:top="2103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6F61" w14:textId="77777777" w:rsidR="00CB35C4" w:rsidRDefault="00CB35C4">
      <w:pPr>
        <w:spacing w:after="0" w:line="240" w:lineRule="auto"/>
      </w:pPr>
      <w:r>
        <w:separator/>
      </w:r>
    </w:p>
  </w:endnote>
  <w:endnote w:type="continuationSeparator" w:id="0">
    <w:p w14:paraId="36F15C01" w14:textId="77777777" w:rsidR="00CB35C4" w:rsidRDefault="00CB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1EB98" w14:textId="77777777" w:rsidR="00CB35C4" w:rsidRDefault="00CB35C4">
      <w:pPr>
        <w:spacing w:after="0" w:line="240" w:lineRule="auto"/>
      </w:pPr>
      <w:r>
        <w:separator/>
      </w:r>
    </w:p>
  </w:footnote>
  <w:footnote w:type="continuationSeparator" w:id="0">
    <w:p w14:paraId="69DDA959" w14:textId="77777777" w:rsidR="00CB35C4" w:rsidRDefault="00CB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957C" w14:textId="7DD2020E" w:rsidR="00CB35C4" w:rsidRDefault="00CB35C4" w:rsidP="00963291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E1E4BE3" wp14:editId="0B5AD086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866775" cy="506730"/>
          <wp:effectExtent l="0" t="0" r="9525" b="7620"/>
          <wp:wrapNone/>
          <wp:docPr id="2091889875" name="Imagen 1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D3DD0F-54B9-25B9-B4D8-41AC788108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889875" name="Imagen 1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3D3DD0F-54B9-25B9-B4D8-41AC788108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3291">
      <w:rPr>
        <w:noProof/>
      </w:rPr>
      <w:drawing>
        <wp:anchor distT="0" distB="0" distL="114300" distR="114300" simplePos="0" relativeHeight="251660288" behindDoc="1" locked="0" layoutInCell="1" allowOverlap="1" wp14:anchorId="37588D5C" wp14:editId="105E6012">
          <wp:simplePos x="0" y="0"/>
          <wp:positionH relativeFrom="column">
            <wp:posOffset>5647690</wp:posOffset>
          </wp:positionH>
          <wp:positionV relativeFrom="paragraph">
            <wp:posOffset>-268605</wp:posOffset>
          </wp:positionV>
          <wp:extent cx="824865" cy="457200"/>
          <wp:effectExtent l="0" t="0" r="0" b="0"/>
          <wp:wrapNone/>
          <wp:docPr id="69" name="Imagen 6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389"/>
                  <a:stretch/>
                </pic:blipFill>
                <pic:spPr bwMode="auto">
                  <a:xfrm>
                    <a:off x="0" y="0"/>
                    <a:ext cx="8248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FB532" w14:textId="77777777" w:rsidR="00CB35C4" w:rsidRDefault="00CB35C4" w:rsidP="00963291">
    <w:pPr>
      <w:pStyle w:val="Sinespaciado"/>
      <w:jc w:val="center"/>
      <w:rPr>
        <w:b/>
        <w:bCs/>
      </w:rPr>
    </w:pPr>
  </w:p>
  <w:p w14:paraId="503748CF" w14:textId="77777777" w:rsidR="00CB35C4" w:rsidRPr="00963291" w:rsidRDefault="00CB35C4" w:rsidP="00963291">
    <w:pPr>
      <w:pStyle w:val="Sinespaciado"/>
      <w:jc w:val="center"/>
      <w:rPr>
        <w:b/>
        <w:bCs/>
      </w:rPr>
    </w:pPr>
    <w:r w:rsidRPr="00963291">
      <w:rPr>
        <w:b/>
        <w:bCs/>
      </w:rPr>
      <w:t>INSTITUTO MUNICIPAL PARA LAS PERSONAS ADULTAS MAYORES</w:t>
    </w:r>
  </w:p>
  <w:p w14:paraId="73F0FA99" w14:textId="77777777" w:rsidR="00CB35C4" w:rsidRPr="00963291" w:rsidRDefault="00CB35C4" w:rsidP="00963291">
    <w:pPr>
      <w:pStyle w:val="Sinespaciado"/>
      <w:jc w:val="center"/>
      <w:rPr>
        <w:b/>
        <w:bCs/>
      </w:rPr>
    </w:pPr>
    <w:r w:rsidRPr="00963291">
      <w:rPr>
        <w:b/>
        <w:bCs/>
      </w:rPr>
      <w:t>(IMUPAM)- HUICHAPAN</w:t>
    </w:r>
  </w:p>
  <w:p w14:paraId="7ECAB1C5" w14:textId="77777777" w:rsidR="00CB35C4" w:rsidRDefault="00CB35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7533"/>
    <w:multiLevelType w:val="hybridMultilevel"/>
    <w:tmpl w:val="5A3ADF32"/>
    <w:lvl w:ilvl="0" w:tplc="1B865DC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B9"/>
    <w:rsid w:val="006879B5"/>
    <w:rsid w:val="00CB35C4"/>
    <w:rsid w:val="00E0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4F19"/>
  <w15:chartTrackingRefBased/>
  <w15:docId w15:val="{1BB0ECD9-5E45-41C1-94AA-77EA70DA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1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1B9"/>
  </w:style>
  <w:style w:type="paragraph" w:styleId="Sinespaciado">
    <w:name w:val="No Spacing"/>
    <w:uiPriority w:val="1"/>
    <w:qFormat/>
    <w:rsid w:val="00E001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001B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B3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Usuario</cp:lastModifiedBy>
  <cp:revision>2</cp:revision>
  <dcterms:created xsi:type="dcterms:W3CDTF">2024-10-22T20:42:00Z</dcterms:created>
  <dcterms:modified xsi:type="dcterms:W3CDTF">2024-10-22T20:42:00Z</dcterms:modified>
</cp:coreProperties>
</file>